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A33" w:rsidRDefault="00FD6B04" w:rsidP="00C614E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82103" wp14:editId="4BE7485B">
                <wp:simplePos x="0" y="0"/>
                <wp:positionH relativeFrom="column">
                  <wp:posOffset>266065</wp:posOffset>
                </wp:positionH>
                <wp:positionV relativeFrom="paragraph">
                  <wp:posOffset>-351155</wp:posOffset>
                </wp:positionV>
                <wp:extent cx="1828800" cy="548640"/>
                <wp:effectExtent l="0" t="0" r="0" b="381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14E9" w:rsidRDefault="00C614E9" w:rsidP="00C614E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První krok do MŠ</w:t>
                            </w:r>
                          </w:p>
                          <w:p w:rsidR="00C614E9" w:rsidRPr="00C614E9" w:rsidRDefault="00C614E9" w:rsidP="00C614E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82103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0.95pt;margin-top:-27.65pt;width:2in;height:43.2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" filled="f" stroked="f">
                <v:textbox>
                  <w:txbxContent>
                    <w:p w:rsidR="00C614E9" w:rsidRDefault="00C614E9" w:rsidP="00C614E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První krok do MŠ</w:t>
                      </w:r>
                    </w:p>
                    <w:p w:rsidR="00C614E9" w:rsidRPr="00C614E9" w:rsidRDefault="00C614E9" w:rsidP="00C614E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6B04" w:rsidRPr="00003A5B" w:rsidRDefault="00FD6B04" w:rsidP="00FD6B0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03A5B">
        <w:rPr>
          <w:rFonts w:ascii="Times New Roman" w:hAnsi="Times New Roman" w:cs="Times New Roman"/>
          <w:b/>
        </w:rPr>
        <w:t>Každé dítě je na vstup do mateřské školy připravené jinak. Především je jinak připravené na odloučení od rodičů,</w:t>
      </w:r>
      <w:r w:rsidR="00F7374B" w:rsidRPr="00003A5B">
        <w:rPr>
          <w:rFonts w:ascii="Times New Roman" w:hAnsi="Times New Roman" w:cs="Times New Roman"/>
          <w:b/>
        </w:rPr>
        <w:t xml:space="preserve"> </w:t>
      </w:r>
      <w:r w:rsidRPr="00003A5B">
        <w:rPr>
          <w:rFonts w:ascii="Times New Roman" w:hAnsi="Times New Roman" w:cs="Times New Roman"/>
          <w:b/>
        </w:rPr>
        <w:t>princip výchovy jiné autority, na pravidla, která jsou v</w:t>
      </w:r>
      <w:r w:rsidR="00F7374B" w:rsidRPr="00003A5B">
        <w:rPr>
          <w:rFonts w:ascii="Times New Roman" w:hAnsi="Times New Roman" w:cs="Times New Roman"/>
          <w:b/>
        </w:rPr>
        <w:t xml:space="preserve"> MŠ </w:t>
      </w:r>
      <w:proofErr w:type="gramStart"/>
      <w:r w:rsidR="00F7374B" w:rsidRPr="00003A5B">
        <w:rPr>
          <w:rFonts w:ascii="Times New Roman" w:hAnsi="Times New Roman" w:cs="Times New Roman"/>
          <w:b/>
        </w:rPr>
        <w:t>jiná,</w:t>
      </w:r>
      <w:proofErr w:type="gramEnd"/>
      <w:r w:rsidR="00F7374B" w:rsidRPr="00003A5B">
        <w:rPr>
          <w:rFonts w:ascii="Times New Roman" w:hAnsi="Times New Roman" w:cs="Times New Roman"/>
          <w:b/>
        </w:rPr>
        <w:t xml:space="preserve"> než doma, </w:t>
      </w:r>
      <w:r w:rsidRPr="00003A5B">
        <w:rPr>
          <w:rFonts w:ascii="Times New Roman" w:hAnsi="Times New Roman" w:cs="Times New Roman"/>
          <w:b/>
        </w:rPr>
        <w:t xml:space="preserve">na soužití v kolektivu. </w:t>
      </w:r>
      <w:r w:rsidR="00F7374B" w:rsidRPr="00003A5B">
        <w:rPr>
          <w:rFonts w:ascii="Times New Roman" w:hAnsi="Times New Roman" w:cs="Times New Roman"/>
          <w:b/>
        </w:rPr>
        <w:t>R</w:t>
      </w:r>
      <w:r w:rsidRPr="00003A5B">
        <w:rPr>
          <w:rFonts w:ascii="Times New Roman" w:hAnsi="Times New Roman" w:cs="Times New Roman"/>
          <w:b/>
        </w:rPr>
        <w:t xml:space="preserve">odiče </w:t>
      </w:r>
      <w:r w:rsidR="00F7374B" w:rsidRPr="00003A5B">
        <w:rPr>
          <w:rFonts w:ascii="Times New Roman" w:hAnsi="Times New Roman" w:cs="Times New Roman"/>
          <w:b/>
        </w:rPr>
        <w:t xml:space="preserve">by měli na všech těchto aspektech </w:t>
      </w:r>
      <w:r w:rsidRPr="00003A5B">
        <w:rPr>
          <w:rFonts w:ascii="Times New Roman" w:hAnsi="Times New Roman" w:cs="Times New Roman"/>
          <w:b/>
        </w:rPr>
        <w:t xml:space="preserve">pracovat ještě před tím, než dítě </w:t>
      </w:r>
      <w:r w:rsidR="00F7374B" w:rsidRPr="00003A5B">
        <w:rPr>
          <w:rFonts w:ascii="Times New Roman" w:hAnsi="Times New Roman" w:cs="Times New Roman"/>
          <w:b/>
        </w:rPr>
        <w:t>do mateřské školy nastoupí.</w:t>
      </w:r>
    </w:p>
    <w:p w:rsidR="00FD6B04" w:rsidRPr="00003A5B" w:rsidRDefault="00FD6B04" w:rsidP="00FD6B04">
      <w:pPr>
        <w:spacing w:line="240" w:lineRule="auto"/>
        <w:jc w:val="both"/>
        <w:rPr>
          <w:rFonts w:ascii="Times New Roman" w:hAnsi="Times New Roman" w:cs="Times New Roman"/>
          <w:b/>
          <w:color w:val="ED7D31" w:themeColor="accent2"/>
        </w:rPr>
      </w:pPr>
      <w:r w:rsidRPr="00003A5B">
        <w:rPr>
          <w:rFonts w:ascii="Times New Roman" w:hAnsi="Times New Roman" w:cs="Times New Roman"/>
          <w:b/>
          <w:color w:val="ED7D31" w:themeColor="accent2"/>
        </w:rPr>
        <w:t>Odloučení</w:t>
      </w:r>
    </w:p>
    <w:p w:rsidR="00FD6B04" w:rsidRPr="00003A5B" w:rsidRDefault="00FD6B04" w:rsidP="00FD6B0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03A5B">
        <w:rPr>
          <w:rFonts w:ascii="Times New Roman" w:hAnsi="Times New Roman" w:cs="Times New Roman"/>
          <w:b/>
        </w:rPr>
        <w:t>Odloučení od rodičů je nutné trénovat. Dítě by mělo nejprve občas strávit nějakou dobu přes den u prarodičů, tety, strýce, mělo by si na chvíli samo hrát u k</w:t>
      </w:r>
      <w:r w:rsidR="00FC6813" w:rsidRPr="00003A5B">
        <w:rPr>
          <w:rFonts w:ascii="Times New Roman" w:hAnsi="Times New Roman" w:cs="Times New Roman"/>
          <w:b/>
        </w:rPr>
        <w:t xml:space="preserve">amarádů, které zná z pískoviště, </w:t>
      </w:r>
      <w:r w:rsidRPr="00003A5B">
        <w:rPr>
          <w:rFonts w:ascii="Times New Roman" w:hAnsi="Times New Roman" w:cs="Times New Roman"/>
          <w:b/>
        </w:rPr>
        <w:t>apod. Měl by to být trénink, začít kratší dobou, kterou dítě zvládne</w:t>
      </w:r>
      <w:r w:rsidR="00FC6813" w:rsidRPr="00003A5B">
        <w:rPr>
          <w:rFonts w:ascii="Times New Roman" w:hAnsi="Times New Roman" w:cs="Times New Roman"/>
          <w:b/>
        </w:rPr>
        <w:t>,</w:t>
      </w:r>
      <w:r w:rsidRPr="00003A5B">
        <w:rPr>
          <w:rFonts w:ascii="Times New Roman" w:hAnsi="Times New Roman" w:cs="Times New Roman"/>
          <w:b/>
        </w:rPr>
        <w:t xml:space="preserve"> </w:t>
      </w:r>
      <w:proofErr w:type="gramStart"/>
      <w:r w:rsidRPr="00003A5B">
        <w:rPr>
          <w:rFonts w:ascii="Times New Roman" w:hAnsi="Times New Roman" w:cs="Times New Roman"/>
          <w:b/>
        </w:rPr>
        <w:t>pokračovat  přes</w:t>
      </w:r>
      <w:proofErr w:type="gramEnd"/>
      <w:r w:rsidRPr="00003A5B">
        <w:rPr>
          <w:rFonts w:ascii="Times New Roman" w:hAnsi="Times New Roman" w:cs="Times New Roman"/>
          <w:b/>
        </w:rPr>
        <w:t xml:space="preserve"> odpoledne, celý den</w:t>
      </w:r>
      <w:r w:rsidR="00FC6813" w:rsidRPr="00003A5B">
        <w:rPr>
          <w:rFonts w:ascii="Times New Roman" w:hAnsi="Times New Roman" w:cs="Times New Roman"/>
          <w:b/>
        </w:rPr>
        <w:t>, noc.</w:t>
      </w:r>
    </w:p>
    <w:p w:rsidR="00FD6B04" w:rsidRPr="00003A5B" w:rsidRDefault="00FD6B04" w:rsidP="00FD6B04">
      <w:pPr>
        <w:spacing w:line="240" w:lineRule="auto"/>
        <w:jc w:val="both"/>
        <w:rPr>
          <w:rFonts w:ascii="Times New Roman" w:hAnsi="Times New Roman" w:cs="Times New Roman"/>
          <w:b/>
          <w:color w:val="ED7D31" w:themeColor="accent2"/>
        </w:rPr>
      </w:pPr>
      <w:r w:rsidRPr="00003A5B">
        <w:rPr>
          <w:rFonts w:ascii="Times New Roman" w:hAnsi="Times New Roman" w:cs="Times New Roman"/>
          <w:b/>
          <w:color w:val="ED7D31" w:themeColor="accent2"/>
        </w:rPr>
        <w:t>Jiná pravidla</w:t>
      </w:r>
    </w:p>
    <w:p w:rsidR="00FD6B04" w:rsidRPr="00003A5B" w:rsidRDefault="00FD6B04" w:rsidP="00FD6B04">
      <w:pPr>
        <w:pStyle w:val="Normlnweb"/>
        <w:jc w:val="both"/>
        <w:rPr>
          <w:b/>
          <w:sz w:val="22"/>
          <w:szCs w:val="22"/>
        </w:rPr>
      </w:pPr>
      <w:r w:rsidRPr="00003A5B">
        <w:rPr>
          <w:b/>
          <w:sz w:val="22"/>
          <w:szCs w:val="22"/>
        </w:rPr>
        <w:t xml:space="preserve">Dítě má získat zkušenost, že se výchovná pravidla </w:t>
      </w:r>
      <w:r w:rsidR="00FC6813" w:rsidRPr="00003A5B">
        <w:rPr>
          <w:b/>
          <w:sz w:val="22"/>
          <w:szCs w:val="22"/>
        </w:rPr>
        <w:t xml:space="preserve">mohou lišit. </w:t>
      </w:r>
      <w:r w:rsidRPr="00003A5B">
        <w:rPr>
          <w:b/>
          <w:sz w:val="22"/>
          <w:szCs w:val="22"/>
        </w:rPr>
        <w:t xml:space="preserve">Pokud je doma zakázáno před </w:t>
      </w:r>
      <w:r w:rsidR="00FC6813" w:rsidRPr="00003A5B">
        <w:rPr>
          <w:b/>
          <w:sz w:val="22"/>
          <w:szCs w:val="22"/>
        </w:rPr>
        <w:t>večeří</w:t>
      </w:r>
      <w:r w:rsidRPr="00003A5B">
        <w:rPr>
          <w:b/>
          <w:sz w:val="22"/>
          <w:szCs w:val="22"/>
        </w:rPr>
        <w:t xml:space="preserve"> jíst </w:t>
      </w:r>
      <w:r w:rsidR="00FC6813" w:rsidRPr="00003A5B">
        <w:rPr>
          <w:b/>
          <w:sz w:val="22"/>
          <w:szCs w:val="22"/>
        </w:rPr>
        <w:t xml:space="preserve">sladké, </w:t>
      </w:r>
      <w:r w:rsidRPr="00003A5B">
        <w:rPr>
          <w:b/>
          <w:sz w:val="22"/>
          <w:szCs w:val="22"/>
        </w:rPr>
        <w:t>je to pravidlo. Pokud toto pravidlo u babičky není, nemělo by tuto jinakost vyžadovat doma. V přijímání pravidel by mělo být pružné.</w:t>
      </w:r>
    </w:p>
    <w:p w:rsidR="00FD6B04" w:rsidRPr="00003A5B" w:rsidRDefault="00FD6B04" w:rsidP="00FD6B04">
      <w:pPr>
        <w:spacing w:line="240" w:lineRule="auto"/>
        <w:jc w:val="both"/>
        <w:rPr>
          <w:rFonts w:ascii="Times New Roman" w:hAnsi="Times New Roman" w:cs="Times New Roman"/>
          <w:b/>
          <w:color w:val="ED7D31" w:themeColor="accent2"/>
        </w:rPr>
      </w:pPr>
      <w:r w:rsidRPr="00003A5B">
        <w:rPr>
          <w:rFonts w:ascii="Times New Roman" w:hAnsi="Times New Roman" w:cs="Times New Roman"/>
          <w:b/>
          <w:color w:val="ED7D31" w:themeColor="accent2"/>
        </w:rPr>
        <w:t>Kolektiv</w:t>
      </w:r>
    </w:p>
    <w:p w:rsidR="00FD6B04" w:rsidRPr="00003A5B" w:rsidRDefault="00FD6B04" w:rsidP="00FD6B04">
      <w:pPr>
        <w:pStyle w:val="Normlnweb"/>
        <w:jc w:val="both"/>
        <w:rPr>
          <w:b/>
          <w:sz w:val="22"/>
          <w:szCs w:val="22"/>
        </w:rPr>
      </w:pPr>
      <w:r w:rsidRPr="00003A5B">
        <w:rPr>
          <w:b/>
          <w:sz w:val="22"/>
          <w:szCs w:val="22"/>
        </w:rPr>
        <w:t>Dítě by mělo být rádo mezi jinými dětmi. Nemělo by stát stranou, ale rádo si s nimi hrát nebo alespoň hře přihlížet. Ve třech letech už má vědět, co je to půjčit, počk</w:t>
      </w:r>
      <w:r w:rsidR="00F7374B" w:rsidRPr="00003A5B">
        <w:rPr>
          <w:b/>
          <w:sz w:val="22"/>
          <w:szCs w:val="22"/>
        </w:rPr>
        <w:t>at</w:t>
      </w:r>
      <w:r w:rsidRPr="00003A5B">
        <w:rPr>
          <w:b/>
          <w:sz w:val="22"/>
          <w:szCs w:val="22"/>
        </w:rPr>
        <w:t xml:space="preserve">, </w:t>
      </w:r>
      <w:r w:rsidR="00F7374B" w:rsidRPr="00003A5B">
        <w:rPr>
          <w:b/>
          <w:sz w:val="22"/>
          <w:szCs w:val="22"/>
        </w:rPr>
        <w:t>roz</w:t>
      </w:r>
      <w:r w:rsidRPr="00003A5B">
        <w:rPr>
          <w:b/>
          <w:sz w:val="22"/>
          <w:szCs w:val="22"/>
        </w:rPr>
        <w:t>děl</w:t>
      </w:r>
      <w:r w:rsidR="00F7374B" w:rsidRPr="00003A5B">
        <w:rPr>
          <w:b/>
          <w:sz w:val="22"/>
          <w:szCs w:val="22"/>
        </w:rPr>
        <w:t>it si</w:t>
      </w:r>
      <w:r w:rsidRPr="00003A5B">
        <w:rPr>
          <w:b/>
          <w:sz w:val="22"/>
          <w:szCs w:val="22"/>
        </w:rPr>
        <w:t xml:space="preserve"> rol</w:t>
      </w:r>
      <w:r w:rsidR="00F7374B" w:rsidRPr="00003A5B">
        <w:rPr>
          <w:b/>
          <w:sz w:val="22"/>
          <w:szCs w:val="22"/>
        </w:rPr>
        <w:t>e</w:t>
      </w:r>
      <w:r w:rsidRPr="00003A5B">
        <w:rPr>
          <w:b/>
          <w:sz w:val="22"/>
          <w:szCs w:val="22"/>
        </w:rPr>
        <w:t xml:space="preserve"> při hře.  Nemělo by se bát říct paní učitelce, že chce jít na toaletu, že ho bolí bříško, ž</w:t>
      </w:r>
      <w:r w:rsidR="00FC6813" w:rsidRPr="00003A5B">
        <w:rPr>
          <w:b/>
          <w:sz w:val="22"/>
          <w:szCs w:val="22"/>
        </w:rPr>
        <w:t xml:space="preserve">e si neumí zapnout knoflík. Před nástupem do MŠ je vhodné </w:t>
      </w:r>
      <w:r w:rsidRPr="00003A5B">
        <w:rPr>
          <w:b/>
          <w:sz w:val="22"/>
          <w:szCs w:val="22"/>
        </w:rPr>
        <w:t>zvát druhé děti k dítěti domů</w:t>
      </w:r>
      <w:r w:rsidR="00FC6813" w:rsidRPr="00003A5B">
        <w:rPr>
          <w:b/>
          <w:sz w:val="22"/>
          <w:szCs w:val="22"/>
        </w:rPr>
        <w:t>.</w:t>
      </w:r>
      <w:r w:rsidRPr="00003A5B">
        <w:rPr>
          <w:b/>
          <w:sz w:val="22"/>
          <w:szCs w:val="22"/>
        </w:rPr>
        <w:t xml:space="preserve"> Rodiče poznají, jak se jejich dítě chová, jak přijímá jiné děti. </w:t>
      </w:r>
    </w:p>
    <w:p w:rsidR="00B434E3" w:rsidRPr="00003A5B" w:rsidRDefault="00B434E3" w:rsidP="0055647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03A5B">
        <w:rPr>
          <w:rFonts w:ascii="Times New Roman" w:hAnsi="Times New Roman" w:cs="Times New Roman"/>
          <w:b/>
        </w:rPr>
        <w:t>Vstup do MŠ představuje pro dítě velkou životní změnu. Mění se role dítěte, prostředí, dospělí, setkává se s vrstevníky ve větší skupině</w:t>
      </w:r>
      <w:r w:rsidR="00556476" w:rsidRPr="00003A5B">
        <w:rPr>
          <w:rFonts w:ascii="Times New Roman" w:hAnsi="Times New Roman" w:cs="Times New Roman"/>
          <w:b/>
        </w:rPr>
        <w:t xml:space="preserve">, postupně se zapojuje do dění ve třídě. </w:t>
      </w:r>
      <w:r w:rsidRPr="00003A5B">
        <w:rPr>
          <w:rFonts w:ascii="Times New Roman" w:hAnsi="Times New Roman" w:cs="Times New Roman"/>
          <w:b/>
        </w:rPr>
        <w:t xml:space="preserve"> </w:t>
      </w:r>
      <w:r w:rsidR="00865EB2" w:rsidRPr="00003A5B">
        <w:rPr>
          <w:rFonts w:ascii="Times New Roman" w:hAnsi="Times New Roman" w:cs="Times New Roman"/>
          <w:b/>
        </w:rPr>
        <w:t xml:space="preserve">Jedná se o první vzájemné odloučení mezi </w:t>
      </w:r>
      <w:r w:rsidR="00C75A56" w:rsidRPr="00003A5B">
        <w:rPr>
          <w:rFonts w:ascii="Times New Roman" w:hAnsi="Times New Roman" w:cs="Times New Roman"/>
          <w:b/>
        </w:rPr>
        <w:t>rodičem</w:t>
      </w:r>
      <w:r w:rsidR="00865EB2" w:rsidRPr="00003A5B">
        <w:rPr>
          <w:rFonts w:ascii="Times New Roman" w:hAnsi="Times New Roman" w:cs="Times New Roman"/>
          <w:b/>
        </w:rPr>
        <w:t xml:space="preserve"> a dítětem. Situace je oboustranně stresující. Doba přizpůsobování je u každého dítěte výrazně individuální. </w:t>
      </w:r>
      <w:r w:rsidRPr="00003A5B">
        <w:rPr>
          <w:rFonts w:ascii="Times New Roman" w:eastAsia="Calibri" w:hAnsi="Times New Roman" w:cs="Times New Roman"/>
          <w:b/>
        </w:rPr>
        <w:t xml:space="preserve">Aby dítě mohlo zvládnout tuto náročnou situaci bez vážnějších problémů, mělo by být </w:t>
      </w:r>
      <w:r w:rsidR="00AA7970" w:rsidRPr="00003A5B">
        <w:rPr>
          <w:rFonts w:ascii="Times New Roman" w:eastAsia="Calibri" w:hAnsi="Times New Roman" w:cs="Times New Roman"/>
          <w:b/>
        </w:rPr>
        <w:t xml:space="preserve">dostatečně a </w:t>
      </w:r>
      <w:r w:rsidRPr="00003A5B">
        <w:rPr>
          <w:rFonts w:ascii="Times New Roman" w:eastAsia="Calibri" w:hAnsi="Times New Roman" w:cs="Times New Roman"/>
          <w:b/>
        </w:rPr>
        <w:t xml:space="preserve">dobře připravené. </w:t>
      </w:r>
      <w:r w:rsidRPr="00003A5B">
        <w:rPr>
          <w:rFonts w:ascii="Times New Roman" w:hAnsi="Times New Roman" w:cs="Times New Roman"/>
          <w:b/>
        </w:rPr>
        <w:t xml:space="preserve">Jako zásadní je považován přístup rodiče – měl by dítěti vše předem vysvětlit, na novou situaci jej připravit. </w:t>
      </w:r>
    </w:p>
    <w:p w:rsidR="00E82DC4" w:rsidRPr="00003A5B" w:rsidRDefault="00E82DC4" w:rsidP="0055647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03A5B">
        <w:rPr>
          <w:rFonts w:ascii="Times New Roman" w:hAnsi="Times New Roman" w:cs="Times New Roman"/>
          <w:b/>
        </w:rPr>
        <w:t>Před odchodem do MŠ</w:t>
      </w:r>
      <w:r w:rsidR="00AA7970" w:rsidRPr="00003A5B">
        <w:rPr>
          <w:rFonts w:ascii="Times New Roman" w:hAnsi="Times New Roman" w:cs="Times New Roman"/>
          <w:b/>
        </w:rPr>
        <w:t xml:space="preserve"> je nutné</w:t>
      </w:r>
      <w:r w:rsidRPr="00003A5B">
        <w:rPr>
          <w:rFonts w:ascii="Times New Roman" w:hAnsi="Times New Roman" w:cs="Times New Roman"/>
          <w:b/>
        </w:rPr>
        <w:t xml:space="preserve"> nezačínat den spěchem, stresem, který se přenáší na dítě. Z domu vycházet s předstihem, počínat si klidně, s dítětem hovořit.</w:t>
      </w:r>
    </w:p>
    <w:p w:rsidR="00865EB2" w:rsidRPr="00003A5B" w:rsidRDefault="00865EB2" w:rsidP="0055647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03A5B">
        <w:rPr>
          <w:rFonts w:ascii="Times New Roman" w:hAnsi="Times New Roman" w:cs="Times New Roman"/>
          <w:b/>
        </w:rPr>
        <w:t>Při samotném předávání dítěte učitelce je dobré</w:t>
      </w:r>
      <w:r w:rsidR="00472469" w:rsidRPr="00003A5B">
        <w:rPr>
          <w:rFonts w:ascii="Times New Roman" w:hAnsi="Times New Roman" w:cs="Times New Roman"/>
          <w:b/>
        </w:rPr>
        <w:t>,</w:t>
      </w:r>
      <w:r w:rsidRPr="00003A5B">
        <w:rPr>
          <w:rFonts w:ascii="Times New Roman" w:hAnsi="Times New Roman" w:cs="Times New Roman"/>
          <w:b/>
        </w:rPr>
        <w:t xml:space="preserve"> vystupovat klidně, mírně, dodržet rozhodnutí o odchodu. Dítě musí vědět, že se rodič vrátí</w:t>
      </w:r>
      <w:r w:rsidR="000A45B9" w:rsidRPr="00003A5B">
        <w:rPr>
          <w:rFonts w:ascii="Times New Roman" w:hAnsi="Times New Roman" w:cs="Times New Roman"/>
          <w:b/>
        </w:rPr>
        <w:t xml:space="preserve"> a dodrží dohodnutý čas vyzvednutí. </w:t>
      </w:r>
      <w:r w:rsidR="00E82DC4" w:rsidRPr="00003A5B">
        <w:rPr>
          <w:rFonts w:ascii="Times New Roman" w:hAnsi="Times New Roman" w:cs="Times New Roman"/>
          <w:b/>
        </w:rPr>
        <w:t>Je nutn</w:t>
      </w:r>
      <w:r w:rsidR="00EE2EB2" w:rsidRPr="00003A5B">
        <w:rPr>
          <w:rFonts w:ascii="Times New Roman" w:hAnsi="Times New Roman" w:cs="Times New Roman"/>
          <w:b/>
        </w:rPr>
        <w:t xml:space="preserve">é se s dítětem řádně rozloučit, případně stanovit </w:t>
      </w:r>
      <w:r w:rsidR="00E82DC4" w:rsidRPr="00003A5B">
        <w:rPr>
          <w:rFonts w:ascii="Times New Roman" w:hAnsi="Times New Roman" w:cs="Times New Roman"/>
          <w:b/>
        </w:rPr>
        <w:t xml:space="preserve">individuální ranní rituál při loučení – př. </w:t>
      </w:r>
      <w:r w:rsidR="00AA7970" w:rsidRPr="00003A5B">
        <w:rPr>
          <w:rFonts w:ascii="Times New Roman" w:hAnsi="Times New Roman" w:cs="Times New Roman"/>
          <w:b/>
        </w:rPr>
        <w:t xml:space="preserve">pohlazení, </w:t>
      </w:r>
      <w:r w:rsidR="00E82DC4" w:rsidRPr="00003A5B">
        <w:rPr>
          <w:rFonts w:ascii="Times New Roman" w:hAnsi="Times New Roman" w:cs="Times New Roman"/>
          <w:b/>
        </w:rPr>
        <w:t xml:space="preserve">pusa, mávání z okna. </w:t>
      </w:r>
      <w:r w:rsidR="000A45B9" w:rsidRPr="00003A5B">
        <w:rPr>
          <w:rFonts w:ascii="Times New Roman" w:hAnsi="Times New Roman" w:cs="Times New Roman"/>
          <w:b/>
        </w:rPr>
        <w:t xml:space="preserve">Po rozloučení </w:t>
      </w:r>
      <w:r w:rsidR="00E82DC4" w:rsidRPr="00003A5B">
        <w:rPr>
          <w:rFonts w:ascii="Times New Roman" w:hAnsi="Times New Roman" w:cs="Times New Roman"/>
          <w:b/>
        </w:rPr>
        <w:t xml:space="preserve">rodič </w:t>
      </w:r>
      <w:r w:rsidR="000A45B9" w:rsidRPr="00003A5B">
        <w:rPr>
          <w:rFonts w:ascii="Times New Roman" w:hAnsi="Times New Roman" w:cs="Times New Roman"/>
          <w:b/>
        </w:rPr>
        <w:t>odchází, čas loučení</w:t>
      </w:r>
      <w:r w:rsidR="002F0A33" w:rsidRPr="00003A5B">
        <w:rPr>
          <w:rFonts w:ascii="Times New Roman" w:hAnsi="Times New Roman" w:cs="Times New Roman"/>
          <w:b/>
        </w:rPr>
        <w:t xml:space="preserve"> není příliš vhodné prodlužovat.</w:t>
      </w:r>
      <w:r w:rsidR="00556476" w:rsidRPr="00003A5B">
        <w:rPr>
          <w:rFonts w:ascii="Times New Roman" w:hAnsi="Times New Roman" w:cs="Times New Roman"/>
          <w:b/>
        </w:rPr>
        <w:t xml:space="preserve"> Při vyzvedávání dítěte z MŠ je</w:t>
      </w:r>
      <w:r w:rsidR="002F0A33" w:rsidRPr="00003A5B">
        <w:rPr>
          <w:rFonts w:ascii="Times New Roman" w:hAnsi="Times New Roman" w:cs="Times New Roman"/>
          <w:b/>
        </w:rPr>
        <w:t xml:space="preserve"> </w:t>
      </w:r>
      <w:r w:rsidR="00EE2EB2" w:rsidRPr="00003A5B">
        <w:rPr>
          <w:rFonts w:ascii="Times New Roman" w:hAnsi="Times New Roman" w:cs="Times New Roman"/>
          <w:b/>
        </w:rPr>
        <w:t>dobré</w:t>
      </w:r>
      <w:r w:rsidR="00556476" w:rsidRPr="00003A5B">
        <w:rPr>
          <w:rFonts w:ascii="Times New Roman" w:hAnsi="Times New Roman" w:cs="Times New Roman"/>
          <w:b/>
        </w:rPr>
        <w:t xml:space="preserve"> promluvit o tom, co dělalo, prohlédnout nástěnky s pracemi dětí, jídelníček, motivovat dítě na druhý den.</w:t>
      </w:r>
    </w:p>
    <w:p w:rsidR="000A45B9" w:rsidRPr="00003A5B" w:rsidRDefault="000A45B9" w:rsidP="00556476">
      <w:pPr>
        <w:spacing w:line="240" w:lineRule="auto"/>
        <w:jc w:val="both"/>
        <w:rPr>
          <w:rFonts w:ascii="Times New Roman" w:hAnsi="Times New Roman" w:cs="Times New Roman"/>
          <w:b/>
          <w:color w:val="ED7D31" w:themeColor="accent2"/>
        </w:rPr>
      </w:pPr>
      <w:r w:rsidRPr="00003A5B">
        <w:rPr>
          <w:rFonts w:ascii="Times New Roman" w:hAnsi="Times New Roman" w:cs="Times New Roman"/>
          <w:b/>
          <w:color w:val="ED7D31" w:themeColor="accent2"/>
        </w:rPr>
        <w:t>Pokud je dítě výrazně vázáno na matku, lze pobyt dítěte v MŠ realizovat postupně.</w:t>
      </w:r>
    </w:p>
    <w:p w:rsidR="000A45B9" w:rsidRPr="00003A5B" w:rsidRDefault="000A45B9" w:rsidP="002F0A3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03A5B">
        <w:rPr>
          <w:rFonts w:ascii="Times New Roman" w:hAnsi="Times New Roman" w:cs="Times New Roman"/>
          <w:b/>
        </w:rPr>
        <w:t>1</w:t>
      </w:r>
      <w:r w:rsidRPr="00003A5B">
        <w:rPr>
          <w:rFonts w:ascii="Times New Roman" w:hAnsi="Times New Roman" w:cs="Times New Roman"/>
          <w:b/>
        </w:rPr>
        <w:tab/>
        <w:t>Dítě zůstává v MŠ pouze dvě hodiny, odchází před pobytem venku</w:t>
      </w:r>
    </w:p>
    <w:p w:rsidR="000A45B9" w:rsidRPr="00003A5B" w:rsidRDefault="000A45B9" w:rsidP="002F0A3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03A5B">
        <w:rPr>
          <w:rFonts w:ascii="Times New Roman" w:hAnsi="Times New Roman" w:cs="Times New Roman"/>
          <w:b/>
        </w:rPr>
        <w:t>2</w:t>
      </w:r>
      <w:r w:rsidRPr="00003A5B">
        <w:rPr>
          <w:rFonts w:ascii="Times New Roman" w:hAnsi="Times New Roman" w:cs="Times New Roman"/>
          <w:b/>
        </w:rPr>
        <w:tab/>
        <w:t>Dítě odchází po obědě, před odpoledním odpočinkem</w:t>
      </w:r>
    </w:p>
    <w:p w:rsidR="000A45B9" w:rsidRPr="00003A5B" w:rsidRDefault="000A45B9" w:rsidP="002F0A3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03A5B">
        <w:rPr>
          <w:rFonts w:ascii="Times New Roman" w:hAnsi="Times New Roman" w:cs="Times New Roman"/>
          <w:b/>
        </w:rPr>
        <w:t>3</w:t>
      </w:r>
      <w:r w:rsidRPr="00003A5B">
        <w:rPr>
          <w:rFonts w:ascii="Times New Roman" w:hAnsi="Times New Roman" w:cs="Times New Roman"/>
          <w:b/>
        </w:rPr>
        <w:tab/>
        <w:t>Dí</w:t>
      </w:r>
      <w:r w:rsidR="00C75A56" w:rsidRPr="00003A5B">
        <w:rPr>
          <w:rFonts w:ascii="Times New Roman" w:hAnsi="Times New Roman" w:cs="Times New Roman"/>
          <w:b/>
        </w:rPr>
        <w:t>tě odchází po odpolední svačině</w:t>
      </w:r>
    </w:p>
    <w:p w:rsidR="002F0A33" w:rsidRPr="00003A5B" w:rsidRDefault="002F0A33" w:rsidP="002F0A3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03A5B">
        <w:rPr>
          <w:rFonts w:ascii="Times New Roman" w:hAnsi="Times New Roman" w:cs="Times New Roman"/>
          <w:b/>
        </w:rPr>
        <w:t>Po domluvě s ředitelkou školy je možné, těsně před nástupem do MŠ, absolvovat odpolední pobyt rodiče s dítětem v MŠ. Dítě se seznámí s prostředím, v MŠ je společně s matkou, nedochází k narušování dopoledního programu ostatních dětí.</w:t>
      </w:r>
      <w:r w:rsidR="006079F1" w:rsidRPr="00003A5B">
        <w:rPr>
          <w:rFonts w:ascii="Times New Roman" w:hAnsi="Times New Roman" w:cs="Times New Roman"/>
          <w:b/>
        </w:rPr>
        <w:t xml:space="preserve"> Počet dní a délka pobytu je též předmětem dohody.</w:t>
      </w:r>
    </w:p>
    <w:p w:rsidR="004F2562" w:rsidRPr="00003A5B" w:rsidRDefault="000A45B9" w:rsidP="0055647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03A5B">
        <w:rPr>
          <w:rFonts w:ascii="Times New Roman" w:hAnsi="Times New Roman" w:cs="Times New Roman"/>
          <w:b/>
        </w:rPr>
        <w:lastRenderedPageBreak/>
        <w:t>Zpravidla dítě dokáže absolvovat celý dopolední program, odchází po obědě</w:t>
      </w:r>
      <w:r w:rsidR="002F0A33" w:rsidRPr="00003A5B">
        <w:rPr>
          <w:rFonts w:ascii="Times New Roman" w:hAnsi="Times New Roman" w:cs="Times New Roman"/>
          <w:b/>
        </w:rPr>
        <w:t>,</w:t>
      </w:r>
      <w:r w:rsidRPr="00003A5B">
        <w:rPr>
          <w:rFonts w:ascii="Times New Roman" w:hAnsi="Times New Roman" w:cs="Times New Roman"/>
          <w:b/>
        </w:rPr>
        <w:t xml:space="preserve"> např. 1 celý měsíc.</w:t>
      </w:r>
      <w:r w:rsidR="00C75A56" w:rsidRPr="00003A5B">
        <w:rPr>
          <w:rFonts w:ascii="Times New Roman" w:hAnsi="Times New Roman" w:cs="Times New Roman"/>
          <w:b/>
        </w:rPr>
        <w:t xml:space="preserve"> Další měsíc zvládá i odpolední odpočinek. U některých dětí je hned při nástupu lépe, pokud odchází z MŠ až po odpolední svačině. Adaptace na nové prostředí je výrazně individuální, dítě nejlépe zná rodič.</w:t>
      </w:r>
      <w:r w:rsidR="002962F1" w:rsidRPr="00003A5B">
        <w:rPr>
          <w:rFonts w:ascii="Times New Roman" w:hAnsi="Times New Roman" w:cs="Times New Roman"/>
          <w:b/>
        </w:rPr>
        <w:t xml:space="preserve"> </w:t>
      </w:r>
    </w:p>
    <w:p w:rsidR="00C31E60" w:rsidRPr="00003A5B" w:rsidRDefault="002962F1" w:rsidP="00FC681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03A5B">
        <w:rPr>
          <w:rFonts w:ascii="Times New Roman" w:hAnsi="Times New Roman" w:cs="Times New Roman"/>
          <w:b/>
        </w:rPr>
        <w:t>Předškolní docházk</w:t>
      </w:r>
      <w:r w:rsidR="00543528" w:rsidRPr="00003A5B">
        <w:rPr>
          <w:rFonts w:ascii="Times New Roman" w:hAnsi="Times New Roman" w:cs="Times New Roman"/>
          <w:b/>
        </w:rPr>
        <w:t xml:space="preserve">u lze </w:t>
      </w:r>
      <w:r w:rsidRPr="00003A5B">
        <w:rPr>
          <w:rFonts w:ascii="Times New Roman" w:hAnsi="Times New Roman" w:cs="Times New Roman"/>
          <w:b/>
        </w:rPr>
        <w:t>zaháj</w:t>
      </w:r>
      <w:r w:rsidR="00543528" w:rsidRPr="00003A5B">
        <w:rPr>
          <w:rFonts w:ascii="Times New Roman" w:hAnsi="Times New Roman" w:cs="Times New Roman"/>
          <w:b/>
        </w:rPr>
        <w:t>it</w:t>
      </w:r>
      <w:r w:rsidR="00556476" w:rsidRPr="00003A5B">
        <w:rPr>
          <w:rFonts w:ascii="Times New Roman" w:hAnsi="Times New Roman" w:cs="Times New Roman"/>
          <w:b/>
        </w:rPr>
        <w:t xml:space="preserve"> maximálně </w:t>
      </w:r>
      <w:r w:rsidR="00E82DC4" w:rsidRPr="00003A5B">
        <w:rPr>
          <w:rFonts w:ascii="Times New Roman" w:hAnsi="Times New Roman" w:cs="Times New Roman"/>
          <w:b/>
        </w:rPr>
        <w:t xml:space="preserve">1 měsíc před dovršením věku 3 let. </w:t>
      </w:r>
      <w:r w:rsidRPr="00003A5B">
        <w:rPr>
          <w:rFonts w:ascii="Times New Roman" w:hAnsi="Times New Roman" w:cs="Times New Roman"/>
          <w:b/>
        </w:rPr>
        <w:t xml:space="preserve">V tomto věku je z hlediska vývoje znatelný každý měsíc, dítě pomalu dozrává ke schopnosti odloučení se od </w:t>
      </w:r>
      <w:r w:rsidR="00FD6B04" w:rsidRPr="00003A5B">
        <w:rPr>
          <w:rFonts w:ascii="Times New Roman" w:hAnsi="Times New Roman" w:cs="Times New Roman"/>
          <w:b/>
        </w:rPr>
        <w:t xml:space="preserve">matky na delší dobu, zvládat </w:t>
      </w:r>
      <w:r w:rsidR="00556476" w:rsidRPr="00003A5B">
        <w:rPr>
          <w:rFonts w:ascii="Times New Roman" w:hAnsi="Times New Roman" w:cs="Times New Roman"/>
          <w:b/>
        </w:rPr>
        <w:t>dopolední program.</w:t>
      </w:r>
    </w:p>
    <w:p w:rsidR="00D010BD" w:rsidRPr="00003A5B" w:rsidRDefault="00AA7970" w:rsidP="00FC6813">
      <w:pPr>
        <w:spacing w:line="240" w:lineRule="auto"/>
        <w:jc w:val="center"/>
        <w:rPr>
          <w:rFonts w:ascii="Times New Roman" w:hAnsi="Times New Roman" w:cs="Times New Roman"/>
          <w:b/>
          <w:color w:val="ED7D31" w:themeColor="accent2"/>
        </w:rPr>
      </w:pPr>
      <w:r w:rsidRPr="00003A5B">
        <w:rPr>
          <w:rFonts w:ascii="Times New Roman" w:hAnsi="Times New Roman" w:cs="Times New Roman"/>
          <w:b/>
          <w:color w:val="ED7D31" w:themeColor="accent2"/>
        </w:rPr>
        <w:t>Co by mělo tříleté dítě zvládnout před vstupem do MŠ:</w:t>
      </w:r>
    </w:p>
    <w:p w:rsidR="004C5E39" w:rsidRPr="00003A5B" w:rsidRDefault="00556476" w:rsidP="004C5E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03A5B">
        <w:rPr>
          <w:rFonts w:ascii="Times New Roman" w:hAnsi="Times New Roman" w:cs="Times New Roman"/>
          <w:b/>
        </w:rPr>
        <w:t>je schopné zůstat určitý čas bez maminky</w:t>
      </w:r>
    </w:p>
    <w:p w:rsidR="004C5E39" w:rsidRPr="00003A5B" w:rsidRDefault="004C5E39" w:rsidP="004C5E39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cs="Times New Roman"/>
          <w:b/>
          <w:sz w:val="22"/>
        </w:rPr>
      </w:pPr>
      <w:r w:rsidRPr="00003A5B">
        <w:rPr>
          <w:rFonts w:cs="Times New Roman"/>
          <w:b/>
          <w:sz w:val="22"/>
        </w:rPr>
        <w:t>samo se obléká (ještě bez zapínání knoflíků apod.), umí si nazout bačkory</w:t>
      </w:r>
    </w:p>
    <w:p w:rsidR="004C5E39" w:rsidRPr="00003A5B" w:rsidRDefault="00B434E3" w:rsidP="004C5E39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cs="Times New Roman"/>
          <w:b/>
          <w:sz w:val="22"/>
        </w:rPr>
      </w:pPr>
      <w:r w:rsidRPr="00003A5B">
        <w:rPr>
          <w:rFonts w:cs="Times New Roman"/>
          <w:b/>
          <w:sz w:val="22"/>
        </w:rPr>
        <w:t xml:space="preserve">umí vyjadřovat svoje </w:t>
      </w:r>
      <w:r w:rsidR="004C5E39" w:rsidRPr="00003A5B">
        <w:rPr>
          <w:rFonts w:cs="Times New Roman"/>
          <w:b/>
          <w:sz w:val="22"/>
        </w:rPr>
        <w:t xml:space="preserve">přání, </w:t>
      </w:r>
      <w:r w:rsidRPr="00003A5B">
        <w:rPr>
          <w:rFonts w:cs="Times New Roman"/>
          <w:b/>
          <w:sz w:val="22"/>
        </w:rPr>
        <w:t>potřeby</w:t>
      </w:r>
    </w:p>
    <w:p w:rsidR="004C5E39" w:rsidRPr="00003A5B" w:rsidRDefault="00B434E3" w:rsidP="004C5E39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cs="Times New Roman"/>
          <w:b/>
          <w:sz w:val="22"/>
        </w:rPr>
      </w:pPr>
      <w:r w:rsidRPr="00003A5B">
        <w:rPr>
          <w:rFonts w:cs="Times New Roman"/>
          <w:b/>
          <w:sz w:val="22"/>
        </w:rPr>
        <w:t xml:space="preserve">umí používat toaletu </w:t>
      </w:r>
      <w:r w:rsidR="004C5E39" w:rsidRPr="00003A5B">
        <w:rPr>
          <w:rFonts w:cs="Times New Roman"/>
          <w:b/>
          <w:sz w:val="22"/>
        </w:rPr>
        <w:t>– dítě s plenkami nelze přijmout</w:t>
      </w:r>
    </w:p>
    <w:p w:rsidR="004C5E39" w:rsidRPr="00003A5B" w:rsidRDefault="00B434E3" w:rsidP="004C5E39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cs="Times New Roman"/>
          <w:b/>
          <w:sz w:val="22"/>
        </w:rPr>
      </w:pPr>
      <w:r w:rsidRPr="00003A5B">
        <w:rPr>
          <w:rFonts w:cs="Times New Roman"/>
          <w:b/>
          <w:sz w:val="22"/>
        </w:rPr>
        <w:t>umyje si ruce, utře do ručníku</w:t>
      </w:r>
    </w:p>
    <w:p w:rsidR="004C5E39" w:rsidRPr="00003A5B" w:rsidRDefault="00B434E3" w:rsidP="004C5E39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cs="Times New Roman"/>
          <w:b/>
          <w:sz w:val="22"/>
        </w:rPr>
      </w:pPr>
      <w:r w:rsidRPr="00003A5B">
        <w:rPr>
          <w:rFonts w:cs="Times New Roman"/>
          <w:b/>
          <w:sz w:val="22"/>
        </w:rPr>
        <w:t>reaguje na své jméno</w:t>
      </w:r>
      <w:r w:rsidR="002F0A33" w:rsidRPr="00003A5B">
        <w:rPr>
          <w:rFonts w:cs="Times New Roman"/>
          <w:b/>
          <w:sz w:val="22"/>
        </w:rPr>
        <w:t>, na jednoduché pokyny</w:t>
      </w:r>
    </w:p>
    <w:p w:rsidR="004C5E39" w:rsidRPr="00003A5B" w:rsidRDefault="00B434E3" w:rsidP="004C5E39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cs="Times New Roman"/>
          <w:b/>
          <w:sz w:val="22"/>
        </w:rPr>
      </w:pPr>
      <w:r w:rsidRPr="00003A5B">
        <w:rPr>
          <w:rFonts w:cs="Times New Roman"/>
          <w:b/>
          <w:sz w:val="22"/>
        </w:rPr>
        <w:t>samostatně se nají, používá lžíci, hrneček</w:t>
      </w:r>
    </w:p>
    <w:p w:rsidR="00FD6B04" w:rsidRPr="00003A5B" w:rsidRDefault="00B434E3" w:rsidP="00FD6B0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cs="Times New Roman"/>
          <w:b/>
          <w:sz w:val="22"/>
        </w:rPr>
      </w:pPr>
      <w:r w:rsidRPr="00003A5B">
        <w:rPr>
          <w:rFonts w:cs="Times New Roman"/>
          <w:b/>
          <w:sz w:val="22"/>
        </w:rPr>
        <w:t>je zvyklé absolvovat delší vycházky</w:t>
      </w:r>
    </w:p>
    <w:p w:rsidR="00EE2EB2" w:rsidRPr="00003A5B" w:rsidRDefault="00EE2EB2" w:rsidP="00FD6B0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cs="Times New Roman"/>
          <w:b/>
          <w:sz w:val="22"/>
        </w:rPr>
      </w:pPr>
      <w:r w:rsidRPr="00003A5B">
        <w:rPr>
          <w:rFonts w:cs="Times New Roman"/>
          <w:b/>
          <w:sz w:val="22"/>
        </w:rPr>
        <w:t xml:space="preserve">po určitou dobu se </w:t>
      </w:r>
      <w:r w:rsidR="002F0A33" w:rsidRPr="00003A5B">
        <w:rPr>
          <w:rFonts w:cs="Times New Roman"/>
          <w:b/>
          <w:sz w:val="22"/>
        </w:rPr>
        <w:t xml:space="preserve">dokáže </w:t>
      </w:r>
      <w:r w:rsidRPr="00003A5B">
        <w:rPr>
          <w:rFonts w:cs="Times New Roman"/>
          <w:b/>
          <w:sz w:val="22"/>
        </w:rPr>
        <w:t>soustředit, setrvat u činnosti</w:t>
      </w:r>
    </w:p>
    <w:p w:rsidR="004C5E39" w:rsidRPr="00003A5B" w:rsidRDefault="004C5E39" w:rsidP="004C5E39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cs="Times New Roman"/>
          <w:b/>
          <w:sz w:val="22"/>
        </w:rPr>
      </w:pPr>
      <w:r w:rsidRPr="00003A5B">
        <w:rPr>
          <w:rFonts w:cs="Times New Roman"/>
          <w:b/>
          <w:sz w:val="22"/>
        </w:rPr>
        <w:t>běhá, skáče, umí chodit po schodech, jezdit na trojkolce</w:t>
      </w:r>
    </w:p>
    <w:p w:rsidR="004C5E39" w:rsidRPr="00003A5B" w:rsidRDefault="004C5E39" w:rsidP="004C5E39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cs="Times New Roman"/>
          <w:b/>
          <w:sz w:val="22"/>
        </w:rPr>
      </w:pPr>
      <w:r w:rsidRPr="00003A5B">
        <w:rPr>
          <w:rFonts w:cs="Times New Roman"/>
          <w:b/>
          <w:sz w:val="22"/>
        </w:rPr>
        <w:t>umí zacházet s tužkou</w:t>
      </w:r>
    </w:p>
    <w:p w:rsidR="004C5E39" w:rsidRPr="00003A5B" w:rsidRDefault="004C5E39" w:rsidP="004C5E39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cs="Times New Roman"/>
          <w:b/>
          <w:sz w:val="22"/>
        </w:rPr>
      </w:pPr>
      <w:r w:rsidRPr="00003A5B">
        <w:rPr>
          <w:rFonts w:cs="Times New Roman"/>
          <w:b/>
          <w:sz w:val="22"/>
        </w:rPr>
        <w:t>soustředí se na jednoduchá vyprávění</w:t>
      </w:r>
    </w:p>
    <w:p w:rsidR="00D010BD" w:rsidRPr="00003A5B" w:rsidRDefault="004C5E39" w:rsidP="00D010B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cs="Times New Roman"/>
          <w:b/>
          <w:sz w:val="22"/>
        </w:rPr>
      </w:pPr>
      <w:r w:rsidRPr="00003A5B">
        <w:rPr>
          <w:rFonts w:cs="Times New Roman"/>
          <w:b/>
          <w:sz w:val="22"/>
        </w:rPr>
        <w:t>má rádo dětskou společnost</w:t>
      </w:r>
    </w:p>
    <w:p w:rsidR="00B84715" w:rsidRPr="00003A5B" w:rsidRDefault="004C5E39" w:rsidP="00FD6B0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03A5B">
        <w:rPr>
          <w:rFonts w:ascii="Times New Roman" w:hAnsi="Times New Roman" w:cs="Times New Roman"/>
          <w:b/>
        </w:rPr>
        <w:t>Samozřejmě ne každé dítě, které nastupuje do mateřské školy, musí mít všechny tyto charakteristiky. Je to jakási ideální forma. Individuální rozdíly mezi dětmi jsou velké, jedny jsou napřed v tom, jiné v onom a většinou se to časem</w:t>
      </w:r>
      <w:bookmarkStart w:id="0" w:name="_GoBack"/>
      <w:bookmarkEnd w:id="0"/>
      <w:r w:rsidRPr="00003A5B">
        <w:rPr>
          <w:rFonts w:ascii="Times New Roman" w:hAnsi="Times New Roman" w:cs="Times New Roman"/>
          <w:b/>
        </w:rPr>
        <w:t xml:space="preserve"> srovná i s dopomocí učitelky.</w:t>
      </w:r>
    </w:p>
    <w:p w:rsidR="00C31E60" w:rsidRPr="00003A5B" w:rsidRDefault="00C31E60" w:rsidP="00FD6B0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31E60" w:rsidRPr="00003A5B" w:rsidRDefault="001140F1" w:rsidP="00003A5B">
      <w:pPr>
        <w:spacing w:line="240" w:lineRule="auto"/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</w:rPr>
      </w:pPr>
      <w:r w:rsidRPr="00003A5B">
        <w:rPr>
          <w:b/>
          <w:noProof/>
          <w:color w:val="ED7D31" w:themeColor="accent2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F20FB3" wp14:editId="105152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40F1" w:rsidRPr="00B84715" w:rsidRDefault="00220D17" w:rsidP="00220D1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20FB3" id="Textové pole 4" o:spid="_x0000_s1027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" filled="f" stroked="f">
                <v:textbox style="mso-fit-shape-to-text:t">
                  <w:txbxContent>
                    <w:p w:rsidR="001140F1" w:rsidRPr="00B84715" w:rsidRDefault="00220D17" w:rsidP="00220D17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003A5B" w:rsidRPr="00003A5B"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První den v MŠ</w:t>
      </w:r>
    </w:p>
    <w:p w:rsidR="00F6738A" w:rsidRDefault="00F6738A" w:rsidP="00543528">
      <w:pPr>
        <w:pStyle w:val="Normlnweb"/>
        <w:jc w:val="both"/>
        <w:rPr>
          <w:b/>
          <w:sz w:val="22"/>
          <w:szCs w:val="22"/>
        </w:rPr>
      </w:pPr>
      <w:r w:rsidRPr="00003A5B">
        <w:rPr>
          <w:b/>
          <w:sz w:val="22"/>
          <w:szCs w:val="22"/>
        </w:rPr>
        <w:t>Veškerá dokumentace potřebná k nástupu dítěte do MŠ se odevzdává na srpnové schůzce s</w:t>
      </w:r>
      <w:r w:rsidR="00543528" w:rsidRPr="00003A5B">
        <w:rPr>
          <w:b/>
          <w:sz w:val="22"/>
          <w:szCs w:val="22"/>
        </w:rPr>
        <w:t> </w:t>
      </w:r>
      <w:r w:rsidRPr="00003A5B">
        <w:rPr>
          <w:b/>
          <w:sz w:val="22"/>
          <w:szCs w:val="22"/>
        </w:rPr>
        <w:t>rodiči</w:t>
      </w:r>
      <w:r w:rsidR="00543528" w:rsidRPr="00003A5B">
        <w:rPr>
          <w:b/>
          <w:sz w:val="22"/>
          <w:szCs w:val="22"/>
        </w:rPr>
        <w:t xml:space="preserve"> nově nastupujících dětí</w:t>
      </w:r>
      <w:r w:rsidRPr="00003A5B">
        <w:rPr>
          <w:b/>
          <w:sz w:val="22"/>
          <w:szCs w:val="22"/>
        </w:rPr>
        <w:t xml:space="preserve">. </w:t>
      </w:r>
      <w:r w:rsidRPr="00003A5B">
        <w:rPr>
          <w:b/>
          <w:sz w:val="22"/>
          <w:szCs w:val="22"/>
        </w:rPr>
        <w:t xml:space="preserve">Během tohoto setkání je </w:t>
      </w:r>
      <w:r w:rsidRPr="00003A5B">
        <w:rPr>
          <w:b/>
          <w:sz w:val="22"/>
          <w:szCs w:val="22"/>
        </w:rPr>
        <w:t>možné, sdělit</w:t>
      </w:r>
      <w:r w:rsidRPr="00003A5B">
        <w:rPr>
          <w:b/>
          <w:sz w:val="22"/>
          <w:szCs w:val="22"/>
        </w:rPr>
        <w:t xml:space="preserve"> potřebné informace o dítěti, jeho vývoji a zdravotním stavu. Ředitelka informuje rodiče o platbách a chodu školy, organizaci, denním </w:t>
      </w:r>
      <w:proofErr w:type="gramStart"/>
      <w:r w:rsidRPr="00003A5B">
        <w:rPr>
          <w:b/>
          <w:sz w:val="22"/>
          <w:szCs w:val="22"/>
        </w:rPr>
        <w:t>režimu,</w:t>
      </w:r>
      <w:proofErr w:type="gramEnd"/>
      <w:r w:rsidRPr="00003A5B">
        <w:rPr>
          <w:b/>
          <w:sz w:val="22"/>
          <w:szCs w:val="22"/>
        </w:rPr>
        <w:t xml:space="preserve"> apod.</w:t>
      </w:r>
      <w:r w:rsidR="00543528" w:rsidRPr="00003A5B">
        <w:rPr>
          <w:b/>
          <w:sz w:val="22"/>
          <w:szCs w:val="22"/>
        </w:rPr>
        <w:t xml:space="preserve"> </w:t>
      </w:r>
      <w:r w:rsidRPr="00003A5B">
        <w:rPr>
          <w:b/>
          <w:sz w:val="22"/>
          <w:szCs w:val="22"/>
        </w:rPr>
        <w:t xml:space="preserve">Navázání dobrého partnerského vztahu </w:t>
      </w:r>
      <w:r w:rsidR="00543528" w:rsidRPr="00003A5B">
        <w:rPr>
          <w:b/>
          <w:sz w:val="22"/>
          <w:szCs w:val="22"/>
        </w:rPr>
        <w:t xml:space="preserve">a vzájemné důvěry mezi rodinou a školou je </w:t>
      </w:r>
      <w:r w:rsidRPr="00003A5B">
        <w:rPr>
          <w:b/>
          <w:sz w:val="22"/>
          <w:szCs w:val="22"/>
        </w:rPr>
        <w:t xml:space="preserve">podmínkou </w:t>
      </w:r>
      <w:r w:rsidR="00543528" w:rsidRPr="00003A5B">
        <w:rPr>
          <w:b/>
          <w:sz w:val="22"/>
          <w:szCs w:val="22"/>
        </w:rPr>
        <w:t>budoucí spolupráce</w:t>
      </w:r>
      <w:r w:rsidRPr="00003A5B">
        <w:rPr>
          <w:b/>
          <w:sz w:val="22"/>
          <w:szCs w:val="22"/>
        </w:rPr>
        <w:t xml:space="preserve">, na základě které jde snáze </w:t>
      </w:r>
      <w:r w:rsidRPr="00003A5B">
        <w:rPr>
          <w:b/>
          <w:sz w:val="22"/>
          <w:szCs w:val="22"/>
        </w:rPr>
        <w:t>operativně řešit vzniklé problémy vždy s ohledem na dítě a jeho rodinu</w:t>
      </w:r>
      <w:r w:rsidR="00543528" w:rsidRPr="00003A5B">
        <w:rPr>
          <w:b/>
          <w:sz w:val="22"/>
          <w:szCs w:val="22"/>
        </w:rPr>
        <w:t xml:space="preserve">, </w:t>
      </w:r>
      <w:r w:rsidRPr="00003A5B">
        <w:rPr>
          <w:b/>
          <w:sz w:val="22"/>
          <w:szCs w:val="22"/>
        </w:rPr>
        <w:t>přiměřenou formou poskytnout rodině dítěte odborné poradenství</w:t>
      </w:r>
      <w:r w:rsidR="00543528" w:rsidRPr="00003A5B">
        <w:rPr>
          <w:b/>
          <w:sz w:val="22"/>
          <w:szCs w:val="22"/>
        </w:rPr>
        <w:t xml:space="preserve">, </w:t>
      </w:r>
      <w:r w:rsidRPr="00003A5B">
        <w:rPr>
          <w:b/>
          <w:sz w:val="22"/>
          <w:szCs w:val="22"/>
        </w:rPr>
        <w:t>seznám</w:t>
      </w:r>
      <w:r w:rsidR="00543528" w:rsidRPr="00003A5B">
        <w:rPr>
          <w:b/>
          <w:sz w:val="22"/>
          <w:szCs w:val="22"/>
        </w:rPr>
        <w:t>it s</w:t>
      </w:r>
      <w:r w:rsidRPr="00003A5B">
        <w:rPr>
          <w:b/>
          <w:sz w:val="22"/>
          <w:szCs w:val="22"/>
        </w:rPr>
        <w:t>e záměry školy a jejími aktivitami.</w:t>
      </w:r>
      <w:r w:rsidR="00543528" w:rsidRPr="00003A5B">
        <w:rPr>
          <w:b/>
          <w:sz w:val="22"/>
          <w:szCs w:val="22"/>
        </w:rPr>
        <w:t xml:space="preserve"> </w:t>
      </w:r>
    </w:p>
    <w:p w:rsidR="00003A5B" w:rsidRDefault="00003A5B" w:rsidP="00543528">
      <w:pPr>
        <w:pStyle w:val="Normlnweb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Další potřebné informace jsou uvedeny v Základních informacích o MŠ v kostce a webových stránkách školy </w:t>
      </w:r>
      <w:hyperlink r:id="rId6" w:history="1">
        <w:r w:rsidRPr="009E3D8C">
          <w:rPr>
            <w:rStyle w:val="Hypertextovodkaz"/>
            <w:b/>
            <w:sz w:val="22"/>
            <w:szCs w:val="22"/>
          </w:rPr>
          <w:t>www.msvh.cz</w:t>
        </w:r>
      </w:hyperlink>
      <w:r>
        <w:rPr>
          <w:b/>
          <w:sz w:val="22"/>
          <w:szCs w:val="22"/>
        </w:rPr>
        <w:t>.</w:t>
      </w:r>
    </w:p>
    <w:p w:rsidR="00003A5B" w:rsidRPr="00003A5B" w:rsidRDefault="00003A5B" w:rsidP="00003A5B">
      <w:pPr>
        <w:jc w:val="center"/>
        <w:rPr>
          <w:rFonts w:ascii="Times New Roman" w:hAnsi="Times New Roman" w:cs="Times New Roman"/>
          <w:b/>
          <w:color w:val="ED7D31" w:themeColor="accent2"/>
          <w:sz w:val="28"/>
          <w:szCs w:val="28"/>
        </w:rPr>
      </w:pPr>
      <w:r w:rsidRPr="00003A5B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>1 den nástupu do MŠ dítě musí mít:</w:t>
      </w:r>
    </w:p>
    <w:p w:rsidR="00003A5B" w:rsidRPr="00003A5B" w:rsidRDefault="00003A5B" w:rsidP="00003A5B">
      <w:pPr>
        <w:rPr>
          <w:rFonts w:ascii="Times New Roman" w:hAnsi="Times New Roman" w:cs="Times New Roman"/>
          <w:b/>
        </w:rPr>
      </w:pPr>
      <w:r w:rsidRPr="00003A5B">
        <w:rPr>
          <w:rFonts w:ascii="Times New Roman" w:hAnsi="Times New Roman" w:cs="Times New Roman"/>
          <w:b/>
        </w:rPr>
        <w:t>Bačkory, pohodlné oblečení do třídy i na ven, balení papírových kapesníků, lahvičku s pitím, kterou si denně odnáší domů. Vymytou lahvičku s čerstvým nápojem přináší opět další den. V případě potřeby je nápoj průběžně doplněn.</w:t>
      </w:r>
    </w:p>
    <w:p w:rsidR="00003A5B" w:rsidRPr="00003A5B" w:rsidRDefault="00003A5B" w:rsidP="00003A5B">
      <w:pPr>
        <w:rPr>
          <w:rFonts w:ascii="Times New Roman" w:hAnsi="Times New Roman" w:cs="Times New Roman"/>
          <w:b/>
        </w:rPr>
      </w:pPr>
      <w:r w:rsidRPr="00003A5B">
        <w:rPr>
          <w:rFonts w:ascii="Times New Roman" w:hAnsi="Times New Roman" w:cs="Times New Roman"/>
          <w:b/>
        </w:rPr>
        <w:t>V šatnách, kde má každé dítě svůj látkový sáček je následující oblečení:</w:t>
      </w:r>
    </w:p>
    <w:p w:rsidR="00003A5B" w:rsidRPr="00003A5B" w:rsidRDefault="00003A5B" w:rsidP="00003A5B">
      <w:pPr>
        <w:rPr>
          <w:rFonts w:ascii="Times New Roman" w:hAnsi="Times New Roman" w:cs="Times New Roman"/>
          <w:b/>
          <w:color w:val="ED7D31" w:themeColor="accent2"/>
        </w:rPr>
      </w:pPr>
      <w:r w:rsidRPr="00003A5B">
        <w:rPr>
          <w:rFonts w:ascii="Times New Roman" w:hAnsi="Times New Roman" w:cs="Times New Roman"/>
          <w:b/>
          <w:color w:val="ED7D31" w:themeColor="accent2"/>
        </w:rPr>
        <w:t>spodní prádlo, tričko, ponožky, punčocháče, pláštěnka, holínky pod poličkou na bačkory.</w:t>
      </w:r>
    </w:p>
    <w:p w:rsidR="00D010BD" w:rsidRPr="00003A5B" w:rsidRDefault="00C31E60" w:rsidP="00543528">
      <w:pPr>
        <w:spacing w:line="240" w:lineRule="auto"/>
        <w:rPr>
          <w:rFonts w:ascii="Times New Roman" w:hAnsi="Times New Roman" w:cs="Times New Roman"/>
          <w:b/>
          <w:color w:val="C45911" w:themeColor="accent2" w:themeShade="BF"/>
        </w:rPr>
      </w:pPr>
      <w:r w:rsidRPr="00003A5B">
        <w:rPr>
          <w:rFonts w:ascii="Times New Roman" w:hAnsi="Times New Roman" w:cs="Times New Roman"/>
          <w:b/>
        </w:rPr>
        <w:t>Citlivé přijetí, klidné vystupování, tolerance a vcítění se do situace dítěte, je základem pro získání jeho důvěry a zmírnění jeho obav z nového prostředí bez přítomnosti rodičů.</w:t>
      </w:r>
    </w:p>
    <w:p w:rsidR="00472469" w:rsidRPr="00003A5B" w:rsidRDefault="00472469" w:rsidP="00543528">
      <w:pPr>
        <w:spacing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</w:rPr>
      </w:pPr>
      <w:r w:rsidRPr="00003A5B">
        <w:rPr>
          <w:rFonts w:ascii="Times New Roman" w:hAnsi="Times New Roman" w:cs="Times New Roman"/>
          <w:b/>
          <w:color w:val="C45911" w:themeColor="accent2" w:themeShade="BF"/>
        </w:rPr>
        <w:t>Kolektiv zaměstnanců přeje šťastné vykročení do světa her a dětí, do mateřské školy.</w:t>
      </w:r>
    </w:p>
    <w:p w:rsidR="009312CF" w:rsidRPr="00003A5B" w:rsidRDefault="009312CF" w:rsidP="00556476">
      <w:pPr>
        <w:spacing w:line="240" w:lineRule="auto"/>
        <w:rPr>
          <w:rFonts w:ascii="Times New Roman" w:hAnsi="Times New Roman" w:cs="Times New Roman"/>
          <w:b/>
        </w:rPr>
      </w:pPr>
    </w:p>
    <w:p w:rsidR="00A467AD" w:rsidRPr="00003A5B" w:rsidRDefault="00A467AD" w:rsidP="00556476">
      <w:pPr>
        <w:spacing w:line="240" w:lineRule="auto"/>
        <w:rPr>
          <w:rFonts w:ascii="Times New Roman" w:hAnsi="Times New Roman" w:cs="Times New Roman"/>
          <w:b/>
        </w:rPr>
      </w:pPr>
    </w:p>
    <w:p w:rsidR="00A467AD" w:rsidRPr="00F6738A" w:rsidRDefault="00A467AD" w:rsidP="005564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67AD" w:rsidRPr="00556476" w:rsidRDefault="00A467AD" w:rsidP="00556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467AD" w:rsidRPr="00556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6E97"/>
    <w:multiLevelType w:val="hybridMultilevel"/>
    <w:tmpl w:val="D59AEB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2622C"/>
    <w:multiLevelType w:val="hybridMultilevel"/>
    <w:tmpl w:val="858E3170"/>
    <w:lvl w:ilvl="0" w:tplc="DD208D14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B2F3CAA"/>
    <w:multiLevelType w:val="hybridMultilevel"/>
    <w:tmpl w:val="233CF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A5670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450"/>
    <w:rsid w:val="00003A5B"/>
    <w:rsid w:val="00077382"/>
    <w:rsid w:val="000A45B9"/>
    <w:rsid w:val="001140F1"/>
    <w:rsid w:val="00220D17"/>
    <w:rsid w:val="002962F1"/>
    <w:rsid w:val="002F0A33"/>
    <w:rsid w:val="004709B1"/>
    <w:rsid w:val="00472469"/>
    <w:rsid w:val="004C5E39"/>
    <w:rsid w:val="004F2562"/>
    <w:rsid w:val="00543528"/>
    <w:rsid w:val="00546E7B"/>
    <w:rsid w:val="00556476"/>
    <w:rsid w:val="006079F1"/>
    <w:rsid w:val="00865EB2"/>
    <w:rsid w:val="00905B52"/>
    <w:rsid w:val="009312CF"/>
    <w:rsid w:val="009758CE"/>
    <w:rsid w:val="00A273BD"/>
    <w:rsid w:val="00A467AD"/>
    <w:rsid w:val="00AA7970"/>
    <w:rsid w:val="00B434E3"/>
    <w:rsid w:val="00B84715"/>
    <w:rsid w:val="00C31E60"/>
    <w:rsid w:val="00C34422"/>
    <w:rsid w:val="00C614E9"/>
    <w:rsid w:val="00C75A56"/>
    <w:rsid w:val="00D010BD"/>
    <w:rsid w:val="00E82DC4"/>
    <w:rsid w:val="00E9722E"/>
    <w:rsid w:val="00EE2EB2"/>
    <w:rsid w:val="00F6738A"/>
    <w:rsid w:val="00F7374B"/>
    <w:rsid w:val="00FB6450"/>
    <w:rsid w:val="00FC6813"/>
    <w:rsid w:val="00FD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96AF6"/>
  <w15:chartTrackingRefBased/>
  <w15:docId w15:val="{29C9E0B9-9180-4795-9516-66F3B493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614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FB64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4C5E39"/>
    <w:pPr>
      <w:keepNext/>
      <w:keepLines/>
      <w:spacing w:before="200" w:after="0" w:line="276" w:lineRule="auto"/>
      <w:ind w:left="720" w:hanging="720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273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B645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FB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B6450"/>
    <w:rPr>
      <w:b/>
      <w:bCs/>
    </w:rPr>
  </w:style>
  <w:style w:type="paragraph" w:customStyle="1" w:styleId="pleft">
    <w:name w:val="pleft"/>
    <w:basedOn w:val="Normln"/>
    <w:rsid w:val="00FB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614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C614E9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4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715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4C5E39"/>
    <w:rPr>
      <w:rFonts w:ascii="Arial" w:eastAsiaTheme="majorEastAsia" w:hAnsi="Arial" w:cstheme="majorBidi"/>
      <w:b/>
      <w:bCs/>
      <w:sz w:val="24"/>
    </w:rPr>
  </w:style>
  <w:style w:type="paragraph" w:styleId="Odstavecseseznamem">
    <w:name w:val="List Paragraph"/>
    <w:basedOn w:val="Normln"/>
    <w:uiPriority w:val="34"/>
    <w:qFormat/>
    <w:rsid w:val="004C5E39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273BD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Zdraznn">
    <w:name w:val="Emphasis"/>
    <w:basedOn w:val="Standardnpsmoodstavce"/>
    <w:uiPriority w:val="20"/>
    <w:qFormat/>
    <w:rsid w:val="00A273BD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003A5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03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svh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12B53-5C32-465C-BFDB-71575A72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reditelka</cp:lastModifiedBy>
  <cp:revision>2</cp:revision>
  <cp:lastPrinted>2015-03-17T13:57:00Z</cp:lastPrinted>
  <dcterms:created xsi:type="dcterms:W3CDTF">2022-09-30T14:19:00Z</dcterms:created>
  <dcterms:modified xsi:type="dcterms:W3CDTF">2022-09-30T14:19:00Z</dcterms:modified>
</cp:coreProperties>
</file>